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F" w:rsidRPr="00746D99" w:rsidRDefault="0070653F" w:rsidP="00562FBC">
      <w:pPr>
        <w:jc w:val="both"/>
        <w:rPr>
          <w:rFonts w:ascii="Arial" w:hAnsi="Arial" w:cs="Arial"/>
          <w:noProof/>
        </w:rPr>
      </w:pPr>
      <w:r w:rsidRPr="00746D99">
        <w:rPr>
          <w:rFonts w:ascii="Arial" w:hAnsi="Arial" w:cs="Arial"/>
          <w:noProof/>
        </w:rPr>
        <w:drawing>
          <wp:inline distT="0" distB="0" distL="0" distR="0">
            <wp:extent cx="1398270" cy="1186815"/>
            <wp:effectExtent l="19050" t="0" r="0" b="0"/>
            <wp:docPr id="1" name="Picture 1" descr="COMPLT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TE1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3F" w:rsidRPr="00746D99" w:rsidRDefault="001A5308" w:rsidP="009F605B">
      <w:pPr>
        <w:spacing w:after="0" w:line="360" w:lineRule="auto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March 1</w:t>
      </w:r>
      <w:r w:rsidR="00127DA0" w:rsidRPr="00746D99">
        <w:rPr>
          <w:rFonts w:ascii="Arial" w:hAnsi="Arial" w:cs="Arial"/>
          <w:b/>
        </w:rPr>
        <w:t>9</w:t>
      </w:r>
      <w:r w:rsidR="0070653F" w:rsidRPr="00746D99">
        <w:rPr>
          <w:rFonts w:ascii="Arial" w:hAnsi="Arial" w:cs="Arial"/>
          <w:b/>
        </w:rPr>
        <w:t>, 2012</w:t>
      </w:r>
    </w:p>
    <w:p w:rsidR="0070653F" w:rsidRPr="00746D99" w:rsidRDefault="00127DA0" w:rsidP="009F605B">
      <w:pPr>
        <w:spacing w:after="0" w:line="360" w:lineRule="auto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 xml:space="preserve">The </w:t>
      </w:r>
      <w:r w:rsidR="0070653F" w:rsidRPr="00746D99">
        <w:rPr>
          <w:rFonts w:ascii="Arial" w:hAnsi="Arial" w:cs="Arial"/>
          <w:b/>
        </w:rPr>
        <w:t>Electoral Commissioner</w:t>
      </w:r>
    </w:p>
    <w:p w:rsidR="0070653F" w:rsidRPr="00746D99" w:rsidRDefault="0070653F" w:rsidP="009F605B">
      <w:pPr>
        <w:spacing w:after="0" w:line="360" w:lineRule="auto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Electoral Commission of Ghana</w:t>
      </w:r>
    </w:p>
    <w:p w:rsidR="0070653F" w:rsidRPr="00746D99" w:rsidRDefault="0070653F" w:rsidP="009F605B">
      <w:pPr>
        <w:spacing w:after="0" w:line="360" w:lineRule="auto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Accra</w:t>
      </w:r>
    </w:p>
    <w:p w:rsidR="0070653F" w:rsidRPr="00746D99" w:rsidRDefault="0070653F" w:rsidP="009F605B">
      <w:pPr>
        <w:spacing w:after="0" w:line="360" w:lineRule="auto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Dear Sir</w:t>
      </w:r>
    </w:p>
    <w:p w:rsidR="009E4AF3" w:rsidRPr="00746D99" w:rsidRDefault="00562FBC" w:rsidP="009F605B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46D99">
        <w:rPr>
          <w:rFonts w:ascii="Arial" w:hAnsi="Arial" w:cs="Arial"/>
          <w:b/>
          <w:u w:val="single"/>
        </w:rPr>
        <w:t xml:space="preserve">ILLEGAL </w:t>
      </w:r>
      <w:r w:rsidR="00766DC8" w:rsidRPr="00746D99">
        <w:rPr>
          <w:rFonts w:ascii="Arial" w:hAnsi="Arial" w:cs="Arial"/>
          <w:b/>
          <w:u w:val="single"/>
        </w:rPr>
        <w:t xml:space="preserve">CHANGE </w:t>
      </w:r>
      <w:r w:rsidRPr="00746D99">
        <w:rPr>
          <w:rFonts w:ascii="Arial" w:hAnsi="Arial" w:cs="Arial"/>
          <w:b/>
          <w:u w:val="single"/>
        </w:rPr>
        <w:t xml:space="preserve">OF </w:t>
      </w:r>
      <w:r w:rsidR="00766DC8" w:rsidRPr="00746D99">
        <w:rPr>
          <w:rFonts w:ascii="Arial" w:hAnsi="Arial" w:cs="Arial"/>
          <w:b/>
          <w:u w:val="single"/>
        </w:rPr>
        <w:t>POLLING STATION CODES</w:t>
      </w:r>
      <w:r w:rsidRPr="00746D99">
        <w:rPr>
          <w:rFonts w:ascii="Arial" w:hAnsi="Arial" w:cs="Arial"/>
          <w:b/>
          <w:u w:val="single"/>
        </w:rPr>
        <w:t xml:space="preserve"> AT AKUSE AND SURROUNDING COMMUNITIES </w:t>
      </w:r>
    </w:p>
    <w:p w:rsidR="00766DC8" w:rsidRPr="00746D99" w:rsidRDefault="00766DC8" w:rsidP="00E759D2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>Subsequent to our letter dated March 12, 201</w:t>
      </w:r>
      <w:r w:rsidR="00BF23DF">
        <w:rPr>
          <w:rFonts w:ascii="Arial" w:hAnsi="Arial" w:cs="Arial"/>
        </w:rPr>
        <w:t>2</w:t>
      </w:r>
      <w:r w:rsidRPr="00746D99">
        <w:rPr>
          <w:rFonts w:ascii="Arial" w:hAnsi="Arial" w:cs="Arial"/>
        </w:rPr>
        <w:t xml:space="preserve"> in which we drew your attention to the security implications of the conduct </w:t>
      </w:r>
      <w:r w:rsidR="00E93C65" w:rsidRPr="00746D99">
        <w:rPr>
          <w:rFonts w:ascii="Arial" w:hAnsi="Arial" w:cs="Arial"/>
        </w:rPr>
        <w:t xml:space="preserve">of </w:t>
      </w:r>
      <w:r w:rsidRPr="00746D99">
        <w:rPr>
          <w:rFonts w:ascii="Arial" w:hAnsi="Arial" w:cs="Arial"/>
        </w:rPr>
        <w:t>the upcom</w:t>
      </w:r>
      <w:r w:rsidR="00E93C65" w:rsidRPr="00746D99">
        <w:rPr>
          <w:rFonts w:ascii="Arial" w:hAnsi="Arial" w:cs="Arial"/>
        </w:rPr>
        <w:t xml:space="preserve">ing Biometric Registration </w:t>
      </w:r>
      <w:r w:rsidR="00562FBC" w:rsidRPr="00746D99">
        <w:rPr>
          <w:rFonts w:ascii="Arial" w:hAnsi="Arial" w:cs="Arial"/>
        </w:rPr>
        <w:t xml:space="preserve">exercise </w:t>
      </w:r>
      <w:r w:rsidR="00E93C65" w:rsidRPr="00746D99">
        <w:rPr>
          <w:rFonts w:ascii="Arial" w:hAnsi="Arial" w:cs="Arial"/>
        </w:rPr>
        <w:t xml:space="preserve">at </w:t>
      </w:r>
      <w:proofErr w:type="spellStart"/>
      <w:r w:rsidR="00E93C65" w:rsidRPr="00746D99">
        <w:rPr>
          <w:rFonts w:ascii="Arial" w:hAnsi="Arial" w:cs="Arial"/>
        </w:rPr>
        <w:t>Ak</w:t>
      </w:r>
      <w:r w:rsidRPr="00746D99">
        <w:rPr>
          <w:rFonts w:ascii="Arial" w:hAnsi="Arial" w:cs="Arial"/>
        </w:rPr>
        <w:t>use</w:t>
      </w:r>
      <w:proofErr w:type="spellEnd"/>
      <w:r w:rsidRPr="00746D99">
        <w:rPr>
          <w:rFonts w:ascii="Arial" w:hAnsi="Arial" w:cs="Arial"/>
        </w:rPr>
        <w:t xml:space="preserve"> and</w:t>
      </w:r>
      <w:r w:rsidR="00E93C65" w:rsidRPr="00746D99">
        <w:rPr>
          <w:rFonts w:ascii="Arial" w:hAnsi="Arial" w:cs="Arial"/>
        </w:rPr>
        <w:t xml:space="preserve"> its environs amidst the raging </w:t>
      </w:r>
      <w:r w:rsidRPr="00746D99">
        <w:rPr>
          <w:rFonts w:ascii="Arial" w:hAnsi="Arial" w:cs="Arial"/>
        </w:rPr>
        <w:t>boundary dispute</w:t>
      </w:r>
      <w:r w:rsidR="00E93C65" w:rsidRPr="00746D99">
        <w:rPr>
          <w:rFonts w:ascii="Arial" w:hAnsi="Arial" w:cs="Arial"/>
        </w:rPr>
        <w:t xml:space="preserve"> between the people of </w:t>
      </w:r>
      <w:proofErr w:type="spellStart"/>
      <w:r w:rsidR="00E93C65" w:rsidRPr="00746D99">
        <w:rPr>
          <w:rFonts w:ascii="Arial" w:hAnsi="Arial" w:cs="Arial"/>
        </w:rPr>
        <w:t>Manya</w:t>
      </w:r>
      <w:proofErr w:type="spellEnd"/>
      <w:r w:rsidR="00E93C65" w:rsidRPr="00746D99">
        <w:rPr>
          <w:rFonts w:ascii="Arial" w:hAnsi="Arial" w:cs="Arial"/>
        </w:rPr>
        <w:t xml:space="preserve"> </w:t>
      </w:r>
      <w:proofErr w:type="spellStart"/>
      <w:r w:rsidR="00E93C65" w:rsidRPr="00746D99">
        <w:rPr>
          <w:rFonts w:ascii="Arial" w:hAnsi="Arial" w:cs="Arial"/>
        </w:rPr>
        <w:t>Krobo</w:t>
      </w:r>
      <w:proofErr w:type="spellEnd"/>
      <w:r w:rsidR="00E93C65" w:rsidRPr="00746D99">
        <w:rPr>
          <w:rFonts w:ascii="Arial" w:hAnsi="Arial" w:cs="Arial"/>
        </w:rPr>
        <w:t xml:space="preserve"> and </w:t>
      </w:r>
      <w:proofErr w:type="spellStart"/>
      <w:r w:rsidR="00E93C65" w:rsidRPr="00746D99">
        <w:rPr>
          <w:rFonts w:ascii="Arial" w:hAnsi="Arial" w:cs="Arial"/>
        </w:rPr>
        <w:t>Osudoku</w:t>
      </w:r>
      <w:proofErr w:type="spellEnd"/>
      <w:r w:rsidRPr="00746D99">
        <w:rPr>
          <w:rFonts w:ascii="Arial" w:hAnsi="Arial" w:cs="Arial"/>
        </w:rPr>
        <w:t xml:space="preserve">, we deem it appropriate to draw your attention to </w:t>
      </w:r>
      <w:r w:rsidR="0031313B" w:rsidRPr="00746D99">
        <w:rPr>
          <w:rFonts w:ascii="Arial" w:hAnsi="Arial" w:cs="Arial"/>
        </w:rPr>
        <w:t xml:space="preserve">an unfortunate development which is fast tarnishing your image </w:t>
      </w:r>
      <w:r w:rsidR="00232AE2" w:rsidRPr="00746D99">
        <w:rPr>
          <w:rFonts w:ascii="Arial" w:hAnsi="Arial" w:cs="Arial"/>
        </w:rPr>
        <w:t xml:space="preserve">as a neutral and credible institution before the </w:t>
      </w:r>
      <w:proofErr w:type="spellStart"/>
      <w:r w:rsidR="00232AE2" w:rsidRPr="00746D99">
        <w:rPr>
          <w:rFonts w:ascii="Arial" w:hAnsi="Arial" w:cs="Arial"/>
        </w:rPr>
        <w:t>Krobo</w:t>
      </w:r>
      <w:proofErr w:type="spellEnd"/>
      <w:r w:rsidR="00232AE2" w:rsidRPr="00746D99">
        <w:rPr>
          <w:rFonts w:ascii="Arial" w:hAnsi="Arial" w:cs="Arial"/>
        </w:rPr>
        <w:t xml:space="preserve"> communities and right-</w:t>
      </w:r>
      <w:r w:rsidR="00E93C65" w:rsidRPr="00746D99">
        <w:rPr>
          <w:rFonts w:ascii="Arial" w:hAnsi="Arial" w:cs="Arial"/>
        </w:rPr>
        <w:t xml:space="preserve">thinking Ghanaians </w:t>
      </w:r>
    </w:p>
    <w:p w:rsidR="005C05AE" w:rsidRPr="00746D99" w:rsidRDefault="0031313B" w:rsidP="00E759D2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 xml:space="preserve">It has come to our notice with documentary evidence that the original Eastern Regional codes </w:t>
      </w:r>
      <w:r w:rsidR="00232AE2" w:rsidRPr="00746D99">
        <w:rPr>
          <w:rFonts w:ascii="Arial" w:hAnsi="Arial" w:cs="Arial"/>
        </w:rPr>
        <w:t xml:space="preserve">assigned to and used by </w:t>
      </w:r>
      <w:r w:rsidR="00690522" w:rsidRPr="00746D99">
        <w:rPr>
          <w:rFonts w:ascii="Arial" w:hAnsi="Arial" w:cs="Arial"/>
        </w:rPr>
        <w:t>the polling centers in the seven disputed Electoral Area in</w:t>
      </w:r>
      <w:r w:rsidRPr="00746D99">
        <w:rPr>
          <w:rFonts w:ascii="Arial" w:hAnsi="Arial" w:cs="Arial"/>
        </w:rPr>
        <w:t xml:space="preserve"> </w:t>
      </w:r>
      <w:proofErr w:type="spellStart"/>
      <w:r w:rsidRPr="00746D99">
        <w:rPr>
          <w:rFonts w:ascii="Arial" w:hAnsi="Arial" w:cs="Arial"/>
        </w:rPr>
        <w:t>Akuse</w:t>
      </w:r>
      <w:proofErr w:type="spellEnd"/>
      <w:r w:rsidR="00232AE2" w:rsidRPr="00746D99">
        <w:rPr>
          <w:rFonts w:ascii="Arial" w:hAnsi="Arial" w:cs="Arial"/>
        </w:rPr>
        <w:t xml:space="preserve"> (currently </w:t>
      </w:r>
      <w:r w:rsidR="00690522" w:rsidRPr="00746D99">
        <w:rPr>
          <w:rFonts w:ascii="Arial" w:hAnsi="Arial" w:cs="Arial"/>
        </w:rPr>
        <w:t>in</w:t>
      </w:r>
      <w:r w:rsidR="00232AE2" w:rsidRPr="00746D99">
        <w:rPr>
          <w:rFonts w:ascii="Arial" w:hAnsi="Arial" w:cs="Arial"/>
        </w:rPr>
        <w:t xml:space="preserve"> dispute) for electoral purposes</w:t>
      </w:r>
      <w:r w:rsidRPr="00746D99">
        <w:rPr>
          <w:rFonts w:ascii="Arial" w:hAnsi="Arial" w:cs="Arial"/>
        </w:rPr>
        <w:t xml:space="preserve"> have been replaced with Greater Accra Regional codes </w:t>
      </w:r>
      <w:r w:rsidR="00232AE2" w:rsidRPr="00746D99">
        <w:rPr>
          <w:rFonts w:ascii="Arial" w:hAnsi="Arial" w:cs="Arial"/>
        </w:rPr>
        <w:t xml:space="preserve">even </w:t>
      </w:r>
      <w:r w:rsidRPr="00746D99">
        <w:rPr>
          <w:rFonts w:ascii="Arial" w:hAnsi="Arial" w:cs="Arial"/>
        </w:rPr>
        <w:t xml:space="preserve">ahead of the final determination of the </w:t>
      </w:r>
      <w:r w:rsidR="00E93C65" w:rsidRPr="00746D99">
        <w:rPr>
          <w:rFonts w:ascii="Arial" w:hAnsi="Arial" w:cs="Arial"/>
        </w:rPr>
        <w:t xml:space="preserve">substantive </w:t>
      </w:r>
      <w:r w:rsidRPr="00746D99">
        <w:rPr>
          <w:rFonts w:ascii="Arial" w:hAnsi="Arial" w:cs="Arial"/>
        </w:rPr>
        <w:t>case in the Supreme Court</w:t>
      </w:r>
      <w:r w:rsidR="00E93C65" w:rsidRPr="00746D99">
        <w:rPr>
          <w:rFonts w:ascii="Arial" w:hAnsi="Arial" w:cs="Arial"/>
        </w:rPr>
        <w:t xml:space="preserve"> scheduled for hearing on March 20, 2012</w:t>
      </w:r>
      <w:r w:rsidRPr="00746D99">
        <w:rPr>
          <w:rFonts w:ascii="Arial" w:hAnsi="Arial" w:cs="Arial"/>
        </w:rPr>
        <w:t xml:space="preserve">, giving </w:t>
      </w:r>
      <w:r w:rsidR="001E6BCF" w:rsidRPr="00746D99">
        <w:rPr>
          <w:rFonts w:ascii="Arial" w:hAnsi="Arial" w:cs="Arial"/>
        </w:rPr>
        <w:t xml:space="preserve">the indication of </w:t>
      </w:r>
      <w:r w:rsidR="00E93C65" w:rsidRPr="00746D99">
        <w:rPr>
          <w:rFonts w:ascii="Arial" w:hAnsi="Arial" w:cs="Arial"/>
        </w:rPr>
        <w:t xml:space="preserve">your outfit’s seeming support in </w:t>
      </w:r>
      <w:r w:rsidRPr="00746D99">
        <w:rPr>
          <w:rFonts w:ascii="Arial" w:hAnsi="Arial" w:cs="Arial"/>
        </w:rPr>
        <w:t xml:space="preserve">helping </w:t>
      </w:r>
      <w:r w:rsidR="00E93C65" w:rsidRPr="00746D99">
        <w:rPr>
          <w:rFonts w:ascii="Arial" w:hAnsi="Arial" w:cs="Arial"/>
        </w:rPr>
        <w:t xml:space="preserve">illegally </w:t>
      </w:r>
      <w:r w:rsidRPr="00746D99">
        <w:rPr>
          <w:rFonts w:ascii="Arial" w:hAnsi="Arial" w:cs="Arial"/>
        </w:rPr>
        <w:t>cede the said area</w:t>
      </w:r>
      <w:r w:rsidR="00E93C65" w:rsidRPr="00746D99">
        <w:rPr>
          <w:rFonts w:ascii="Arial" w:hAnsi="Arial" w:cs="Arial"/>
        </w:rPr>
        <w:t>s</w:t>
      </w:r>
      <w:r w:rsidRPr="00746D99">
        <w:rPr>
          <w:rFonts w:ascii="Arial" w:hAnsi="Arial" w:cs="Arial"/>
        </w:rPr>
        <w:t xml:space="preserve"> from the </w:t>
      </w:r>
      <w:proofErr w:type="spellStart"/>
      <w:r w:rsidRPr="00746D99">
        <w:rPr>
          <w:rFonts w:ascii="Arial" w:hAnsi="Arial" w:cs="Arial"/>
        </w:rPr>
        <w:t>Manya</w:t>
      </w:r>
      <w:proofErr w:type="spellEnd"/>
      <w:r w:rsidRPr="00746D99">
        <w:rPr>
          <w:rFonts w:ascii="Arial" w:hAnsi="Arial" w:cs="Arial"/>
        </w:rPr>
        <w:t xml:space="preserve"> </w:t>
      </w:r>
      <w:proofErr w:type="spellStart"/>
      <w:r w:rsidRPr="00746D99">
        <w:rPr>
          <w:rFonts w:ascii="Arial" w:hAnsi="Arial" w:cs="Arial"/>
        </w:rPr>
        <w:t>Krobo</w:t>
      </w:r>
      <w:proofErr w:type="spellEnd"/>
      <w:r w:rsidRPr="00746D99">
        <w:rPr>
          <w:rFonts w:ascii="Arial" w:hAnsi="Arial" w:cs="Arial"/>
        </w:rPr>
        <w:t xml:space="preserve"> District (Municipality) in the Eastern Region to the </w:t>
      </w:r>
      <w:proofErr w:type="spellStart"/>
      <w:r w:rsidRPr="00746D99">
        <w:rPr>
          <w:rFonts w:ascii="Arial" w:hAnsi="Arial" w:cs="Arial"/>
        </w:rPr>
        <w:t>Dangme</w:t>
      </w:r>
      <w:proofErr w:type="spellEnd"/>
      <w:r w:rsidRPr="00746D99">
        <w:rPr>
          <w:rFonts w:ascii="Arial" w:hAnsi="Arial" w:cs="Arial"/>
        </w:rPr>
        <w:t xml:space="preserve"> West</w:t>
      </w:r>
      <w:r w:rsidR="00E93C65" w:rsidRPr="00746D99">
        <w:rPr>
          <w:rFonts w:ascii="Arial" w:hAnsi="Arial" w:cs="Arial"/>
        </w:rPr>
        <w:t xml:space="preserve"> District (</w:t>
      </w:r>
      <w:r w:rsidRPr="00746D99">
        <w:rPr>
          <w:rFonts w:ascii="Arial" w:hAnsi="Arial" w:cs="Arial"/>
        </w:rPr>
        <w:t xml:space="preserve">Now </w:t>
      </w:r>
      <w:proofErr w:type="spellStart"/>
      <w:r w:rsidRPr="00746D99">
        <w:rPr>
          <w:rFonts w:ascii="Arial" w:hAnsi="Arial" w:cs="Arial"/>
        </w:rPr>
        <w:t>Shai</w:t>
      </w:r>
      <w:proofErr w:type="spellEnd"/>
      <w:r w:rsidRPr="00746D99">
        <w:rPr>
          <w:rFonts w:ascii="Arial" w:hAnsi="Arial" w:cs="Arial"/>
        </w:rPr>
        <w:t xml:space="preserve"> </w:t>
      </w:r>
      <w:proofErr w:type="spellStart"/>
      <w:r w:rsidRPr="00746D99">
        <w:rPr>
          <w:rFonts w:ascii="Arial" w:hAnsi="Arial" w:cs="Arial"/>
        </w:rPr>
        <w:t>Osudoku</w:t>
      </w:r>
      <w:proofErr w:type="spellEnd"/>
      <w:r w:rsidRPr="00746D99">
        <w:rPr>
          <w:rFonts w:ascii="Arial" w:hAnsi="Arial" w:cs="Arial"/>
        </w:rPr>
        <w:t>)</w:t>
      </w:r>
      <w:r w:rsidR="001E6BCF" w:rsidRPr="00746D99">
        <w:rPr>
          <w:rFonts w:ascii="Arial" w:hAnsi="Arial" w:cs="Arial"/>
        </w:rPr>
        <w:t xml:space="preserve"> in the Greater Accra Region</w:t>
      </w:r>
      <w:r w:rsidRPr="00746D99">
        <w:rPr>
          <w:rFonts w:ascii="Arial" w:hAnsi="Arial" w:cs="Arial"/>
        </w:rPr>
        <w:t>.</w:t>
      </w:r>
    </w:p>
    <w:p w:rsidR="0031313B" w:rsidRPr="00746D99" w:rsidRDefault="005C05AE" w:rsidP="00E759D2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 xml:space="preserve">By virtue of these developments and your </w:t>
      </w:r>
      <w:r w:rsidR="000E5D60">
        <w:rPr>
          <w:rFonts w:ascii="Arial" w:hAnsi="Arial" w:cs="Arial"/>
        </w:rPr>
        <w:t xml:space="preserve">complete </w:t>
      </w:r>
      <w:r w:rsidRPr="00746D99">
        <w:rPr>
          <w:rFonts w:ascii="Arial" w:hAnsi="Arial" w:cs="Arial"/>
        </w:rPr>
        <w:t xml:space="preserve">silence, we are being forced into arriving at the conclusion that you are privy to </w:t>
      </w:r>
      <w:r w:rsidR="00547C98">
        <w:rPr>
          <w:rFonts w:ascii="Arial" w:hAnsi="Arial" w:cs="Arial"/>
        </w:rPr>
        <w:t>information from certain quarters</w:t>
      </w:r>
      <w:r w:rsidRPr="00746D99">
        <w:rPr>
          <w:rFonts w:ascii="Arial" w:hAnsi="Arial" w:cs="Arial"/>
        </w:rPr>
        <w:t xml:space="preserve"> hence your advanced preparation.</w:t>
      </w:r>
    </w:p>
    <w:p w:rsidR="00FB61B0" w:rsidRDefault="00562FBC" w:rsidP="00FB61B0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 xml:space="preserve">We reproduce for your information and easy reference the old </w:t>
      </w:r>
      <w:r w:rsidR="001A5308" w:rsidRPr="00746D99">
        <w:rPr>
          <w:rFonts w:ascii="Arial" w:hAnsi="Arial" w:cs="Arial"/>
        </w:rPr>
        <w:t>(</w:t>
      </w:r>
      <w:r w:rsidR="005B4DE8" w:rsidRPr="00746D99">
        <w:rPr>
          <w:rFonts w:ascii="Arial" w:hAnsi="Arial" w:cs="Arial"/>
        </w:rPr>
        <w:t>Easter</w:t>
      </w:r>
      <w:r w:rsidR="001A5308" w:rsidRPr="00746D99">
        <w:rPr>
          <w:rFonts w:ascii="Arial" w:hAnsi="Arial" w:cs="Arial"/>
        </w:rPr>
        <w:t>n</w:t>
      </w:r>
      <w:r w:rsidR="005B4DE8" w:rsidRPr="00746D99">
        <w:rPr>
          <w:rFonts w:ascii="Arial" w:hAnsi="Arial" w:cs="Arial"/>
        </w:rPr>
        <w:t xml:space="preserve"> Regional codes) </w:t>
      </w:r>
      <w:r w:rsidRPr="00746D99">
        <w:rPr>
          <w:rFonts w:ascii="Arial" w:hAnsi="Arial" w:cs="Arial"/>
        </w:rPr>
        <w:t xml:space="preserve">as well as the new </w:t>
      </w:r>
      <w:r w:rsidR="005B4DE8" w:rsidRPr="00746D99">
        <w:rPr>
          <w:rFonts w:ascii="Arial" w:hAnsi="Arial" w:cs="Arial"/>
        </w:rPr>
        <w:t xml:space="preserve">(Greater Accra Regional </w:t>
      </w:r>
      <w:r w:rsidRPr="00746D99">
        <w:rPr>
          <w:rFonts w:ascii="Arial" w:hAnsi="Arial" w:cs="Arial"/>
        </w:rPr>
        <w:t>codes</w:t>
      </w:r>
      <w:r w:rsidR="005B4DE8" w:rsidRPr="00746D99">
        <w:rPr>
          <w:rFonts w:ascii="Arial" w:hAnsi="Arial" w:cs="Arial"/>
        </w:rPr>
        <w:t>)</w:t>
      </w:r>
      <w:r w:rsidRPr="00746D99">
        <w:rPr>
          <w:rFonts w:ascii="Arial" w:hAnsi="Arial" w:cs="Arial"/>
        </w:rPr>
        <w:t xml:space="preserve"> assigned the polling stations in question.</w:t>
      </w:r>
    </w:p>
    <w:p w:rsidR="00746D99" w:rsidRDefault="00746D99" w:rsidP="00FB61B0">
      <w:pPr>
        <w:spacing w:line="360" w:lineRule="auto"/>
        <w:jc w:val="both"/>
        <w:rPr>
          <w:rFonts w:ascii="Arial" w:hAnsi="Arial" w:cs="Arial"/>
        </w:rPr>
      </w:pPr>
    </w:p>
    <w:p w:rsidR="00746D99" w:rsidRPr="00746D99" w:rsidRDefault="00746D99" w:rsidP="00FB61B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2340"/>
        <w:gridCol w:w="2520"/>
        <w:gridCol w:w="2808"/>
      </w:tblGrid>
      <w:tr w:rsidR="00562FBC" w:rsidRPr="00746D99" w:rsidTr="005B4DE8">
        <w:tc>
          <w:tcPr>
            <w:tcW w:w="1908" w:type="dxa"/>
          </w:tcPr>
          <w:p w:rsidR="00562FBC" w:rsidRPr="00746D99" w:rsidRDefault="005B4DE8" w:rsidP="00FB61B0">
            <w:pPr>
              <w:jc w:val="both"/>
              <w:rPr>
                <w:rFonts w:ascii="Arial" w:hAnsi="Arial" w:cs="Arial"/>
                <w:b/>
              </w:rPr>
            </w:pPr>
            <w:r w:rsidRPr="00746D99">
              <w:rPr>
                <w:rFonts w:ascii="Arial" w:hAnsi="Arial" w:cs="Arial"/>
                <w:b/>
              </w:rPr>
              <w:t>ELECTORAL AREA</w:t>
            </w:r>
          </w:p>
        </w:tc>
        <w:tc>
          <w:tcPr>
            <w:tcW w:w="2340" w:type="dxa"/>
          </w:tcPr>
          <w:p w:rsidR="00562FBC" w:rsidRPr="00746D99" w:rsidRDefault="005B4DE8" w:rsidP="00FB61B0">
            <w:pPr>
              <w:jc w:val="both"/>
              <w:rPr>
                <w:rFonts w:ascii="Arial" w:hAnsi="Arial" w:cs="Arial"/>
                <w:b/>
              </w:rPr>
            </w:pPr>
            <w:r w:rsidRPr="00746D99">
              <w:rPr>
                <w:rFonts w:ascii="Arial" w:hAnsi="Arial" w:cs="Arial"/>
                <w:b/>
              </w:rPr>
              <w:t>POLLING STATION(S)</w:t>
            </w:r>
          </w:p>
        </w:tc>
        <w:tc>
          <w:tcPr>
            <w:tcW w:w="2520" w:type="dxa"/>
          </w:tcPr>
          <w:p w:rsidR="00562FBC" w:rsidRPr="00746D99" w:rsidRDefault="005B4DE8" w:rsidP="00FB61B0">
            <w:pPr>
              <w:jc w:val="both"/>
              <w:rPr>
                <w:rFonts w:ascii="Arial" w:hAnsi="Arial" w:cs="Arial"/>
                <w:b/>
              </w:rPr>
            </w:pPr>
            <w:r w:rsidRPr="00746D99">
              <w:rPr>
                <w:rFonts w:ascii="Arial" w:hAnsi="Arial" w:cs="Arial"/>
                <w:b/>
              </w:rPr>
              <w:t>OLD (EASTERN) CODE</w:t>
            </w:r>
          </w:p>
        </w:tc>
        <w:tc>
          <w:tcPr>
            <w:tcW w:w="2808" w:type="dxa"/>
          </w:tcPr>
          <w:p w:rsidR="00303776" w:rsidRDefault="000E5D60" w:rsidP="00FB61B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</w:p>
          <w:p w:rsidR="00562FBC" w:rsidRPr="00746D99" w:rsidRDefault="005B4DE8" w:rsidP="00FB61B0">
            <w:pPr>
              <w:jc w:val="both"/>
              <w:rPr>
                <w:rFonts w:ascii="Arial" w:hAnsi="Arial" w:cs="Arial"/>
                <w:b/>
              </w:rPr>
            </w:pPr>
            <w:r w:rsidRPr="00746D99">
              <w:rPr>
                <w:rFonts w:ascii="Arial" w:hAnsi="Arial" w:cs="Arial"/>
                <w:b/>
              </w:rPr>
              <w:t>(GREATER ACCRA) CODE</w:t>
            </w:r>
          </w:p>
        </w:tc>
      </w:tr>
      <w:tr w:rsidR="005B4DE8" w:rsidRPr="00746D99" w:rsidTr="005B4DE8">
        <w:tc>
          <w:tcPr>
            <w:tcW w:w="1908" w:type="dxa"/>
            <w:vMerge w:val="restart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</w:p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Salon</w:t>
            </w:r>
          </w:p>
        </w:tc>
        <w:tc>
          <w:tcPr>
            <w:tcW w:w="234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 xml:space="preserve">RC Primary </w:t>
            </w:r>
            <w:proofErr w:type="spellStart"/>
            <w:r w:rsidRPr="00746D99">
              <w:rPr>
                <w:rFonts w:ascii="Arial" w:hAnsi="Arial" w:cs="Arial"/>
              </w:rPr>
              <w:t>Sch</w:t>
            </w:r>
            <w:proofErr w:type="spellEnd"/>
            <w:r w:rsidRPr="00746D99">
              <w:rPr>
                <w:rFonts w:ascii="Arial" w:hAnsi="Arial" w:cs="Arial"/>
              </w:rPr>
              <w:t xml:space="preserve">, </w:t>
            </w:r>
            <w:proofErr w:type="spellStart"/>
            <w:r w:rsidRPr="00746D99">
              <w:rPr>
                <w:rFonts w:ascii="Arial" w:hAnsi="Arial" w:cs="Arial"/>
              </w:rPr>
              <w:t>Akuse</w:t>
            </w:r>
            <w:proofErr w:type="spellEnd"/>
          </w:p>
        </w:tc>
        <w:tc>
          <w:tcPr>
            <w:tcW w:w="252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E022301</w:t>
            </w:r>
          </w:p>
        </w:tc>
        <w:tc>
          <w:tcPr>
            <w:tcW w:w="2808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C172501</w:t>
            </w:r>
          </w:p>
        </w:tc>
      </w:tr>
      <w:tr w:rsidR="005B4DE8" w:rsidRPr="00746D99" w:rsidTr="005B4DE8">
        <w:tc>
          <w:tcPr>
            <w:tcW w:w="1908" w:type="dxa"/>
            <w:vMerge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 xml:space="preserve">RC JHS, </w:t>
            </w:r>
            <w:proofErr w:type="spellStart"/>
            <w:r w:rsidRPr="00746D99">
              <w:rPr>
                <w:rFonts w:ascii="Arial" w:hAnsi="Arial" w:cs="Arial"/>
              </w:rPr>
              <w:t>Akuse</w:t>
            </w:r>
            <w:proofErr w:type="spellEnd"/>
          </w:p>
        </w:tc>
        <w:tc>
          <w:tcPr>
            <w:tcW w:w="252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E022302</w:t>
            </w:r>
          </w:p>
        </w:tc>
        <w:tc>
          <w:tcPr>
            <w:tcW w:w="2808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C172502</w:t>
            </w:r>
          </w:p>
        </w:tc>
      </w:tr>
      <w:tr w:rsidR="005B4DE8" w:rsidRPr="00746D99" w:rsidTr="005B4DE8">
        <w:tc>
          <w:tcPr>
            <w:tcW w:w="1908" w:type="dxa"/>
            <w:vMerge w:val="restart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</w:p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Zongo</w:t>
            </w:r>
            <w:proofErr w:type="spellEnd"/>
          </w:p>
        </w:tc>
        <w:tc>
          <w:tcPr>
            <w:tcW w:w="234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Masalachi</w:t>
            </w:r>
            <w:proofErr w:type="spellEnd"/>
            <w:r w:rsidRPr="00746D99">
              <w:rPr>
                <w:rFonts w:ascii="Arial" w:hAnsi="Arial" w:cs="Arial"/>
              </w:rPr>
              <w:t xml:space="preserve"> (</w:t>
            </w:r>
            <w:proofErr w:type="spellStart"/>
            <w:r w:rsidRPr="00746D99">
              <w:rPr>
                <w:rFonts w:ascii="Arial" w:hAnsi="Arial" w:cs="Arial"/>
              </w:rPr>
              <w:t>Zongo</w:t>
            </w:r>
            <w:proofErr w:type="spellEnd"/>
            <w:r w:rsidRPr="00746D99">
              <w:rPr>
                <w:rFonts w:ascii="Arial" w:hAnsi="Arial" w:cs="Arial"/>
              </w:rPr>
              <w:t xml:space="preserve">) Center, </w:t>
            </w:r>
            <w:proofErr w:type="spellStart"/>
            <w:r w:rsidRPr="00746D99">
              <w:rPr>
                <w:rFonts w:ascii="Arial" w:hAnsi="Arial" w:cs="Arial"/>
              </w:rPr>
              <w:t>Akuse</w:t>
            </w:r>
            <w:proofErr w:type="spellEnd"/>
          </w:p>
        </w:tc>
        <w:tc>
          <w:tcPr>
            <w:tcW w:w="252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E022301</w:t>
            </w:r>
          </w:p>
        </w:tc>
        <w:tc>
          <w:tcPr>
            <w:tcW w:w="2808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C172301</w:t>
            </w:r>
          </w:p>
        </w:tc>
      </w:tr>
      <w:tr w:rsidR="005B4DE8" w:rsidRPr="00746D99" w:rsidTr="005B4DE8">
        <w:tc>
          <w:tcPr>
            <w:tcW w:w="1908" w:type="dxa"/>
            <w:vMerge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 xml:space="preserve">Methodist JHS (New </w:t>
            </w:r>
            <w:proofErr w:type="spellStart"/>
            <w:r w:rsidRPr="00746D99">
              <w:rPr>
                <w:rFonts w:ascii="Arial" w:hAnsi="Arial" w:cs="Arial"/>
              </w:rPr>
              <w:t>Zongo</w:t>
            </w:r>
            <w:proofErr w:type="spellEnd"/>
            <w:r w:rsidRPr="00746D99">
              <w:rPr>
                <w:rFonts w:ascii="Arial" w:hAnsi="Arial" w:cs="Arial"/>
              </w:rPr>
              <w:t>)</w:t>
            </w:r>
          </w:p>
        </w:tc>
        <w:tc>
          <w:tcPr>
            <w:tcW w:w="2520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E022302</w:t>
            </w:r>
          </w:p>
        </w:tc>
        <w:tc>
          <w:tcPr>
            <w:tcW w:w="2808" w:type="dxa"/>
          </w:tcPr>
          <w:p w:rsidR="005B4DE8" w:rsidRPr="00746D99" w:rsidRDefault="005B4DE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C172302</w:t>
            </w:r>
          </w:p>
        </w:tc>
      </w:tr>
      <w:tr w:rsidR="001A5308" w:rsidRPr="00746D99" w:rsidTr="005B4DE8">
        <w:tc>
          <w:tcPr>
            <w:tcW w:w="1908" w:type="dxa"/>
            <w:vMerge w:val="restart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Akutue</w:t>
            </w:r>
            <w:proofErr w:type="spellEnd"/>
          </w:p>
        </w:tc>
        <w:tc>
          <w:tcPr>
            <w:tcW w:w="234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L.A JHS</w:t>
            </w:r>
          </w:p>
        </w:tc>
        <w:tc>
          <w:tcPr>
            <w:tcW w:w="252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E022401</w:t>
            </w:r>
          </w:p>
        </w:tc>
        <w:tc>
          <w:tcPr>
            <w:tcW w:w="2808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C172201</w:t>
            </w:r>
          </w:p>
        </w:tc>
      </w:tr>
      <w:tr w:rsidR="001A5308" w:rsidRPr="00746D99" w:rsidTr="005B4DE8">
        <w:tc>
          <w:tcPr>
            <w:tcW w:w="1908" w:type="dxa"/>
            <w:vMerge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Day Care Center</w:t>
            </w:r>
          </w:p>
        </w:tc>
        <w:tc>
          <w:tcPr>
            <w:tcW w:w="252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E022402</w:t>
            </w:r>
          </w:p>
        </w:tc>
        <w:tc>
          <w:tcPr>
            <w:tcW w:w="2808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C172202</w:t>
            </w:r>
          </w:p>
        </w:tc>
      </w:tr>
      <w:tr w:rsidR="00562FBC" w:rsidRPr="00746D99" w:rsidTr="005B4DE8">
        <w:tc>
          <w:tcPr>
            <w:tcW w:w="1908" w:type="dxa"/>
          </w:tcPr>
          <w:p w:rsidR="00562FBC" w:rsidRPr="00746D99" w:rsidRDefault="001A530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Osorkutu</w:t>
            </w:r>
            <w:proofErr w:type="spellEnd"/>
          </w:p>
        </w:tc>
        <w:tc>
          <w:tcPr>
            <w:tcW w:w="2340" w:type="dxa"/>
          </w:tcPr>
          <w:p w:rsidR="00562FBC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Old Market Center</w:t>
            </w:r>
          </w:p>
        </w:tc>
        <w:tc>
          <w:tcPr>
            <w:tcW w:w="2520" w:type="dxa"/>
          </w:tcPr>
          <w:p w:rsidR="00562FBC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E022501</w:t>
            </w:r>
          </w:p>
        </w:tc>
        <w:tc>
          <w:tcPr>
            <w:tcW w:w="2808" w:type="dxa"/>
          </w:tcPr>
          <w:p w:rsidR="00562FBC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C172401</w:t>
            </w:r>
          </w:p>
        </w:tc>
      </w:tr>
      <w:tr w:rsidR="001A5308" w:rsidRPr="00746D99" w:rsidTr="005B4DE8">
        <w:tc>
          <w:tcPr>
            <w:tcW w:w="1908" w:type="dxa"/>
            <w:vMerge w:val="restart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</w:p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Amedeka</w:t>
            </w:r>
            <w:proofErr w:type="spellEnd"/>
          </w:p>
        </w:tc>
        <w:tc>
          <w:tcPr>
            <w:tcW w:w="234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LA Primary</w:t>
            </w:r>
          </w:p>
        </w:tc>
        <w:tc>
          <w:tcPr>
            <w:tcW w:w="252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E022601</w:t>
            </w:r>
          </w:p>
        </w:tc>
        <w:tc>
          <w:tcPr>
            <w:tcW w:w="2808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C172601</w:t>
            </w:r>
          </w:p>
        </w:tc>
      </w:tr>
      <w:tr w:rsidR="001A5308" w:rsidRPr="00746D99" w:rsidTr="005B4DE8">
        <w:tc>
          <w:tcPr>
            <w:tcW w:w="1908" w:type="dxa"/>
            <w:vMerge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proofErr w:type="spellStart"/>
            <w:r w:rsidRPr="00746D99">
              <w:rPr>
                <w:rFonts w:ascii="Arial" w:hAnsi="Arial" w:cs="Arial"/>
              </w:rPr>
              <w:t>Presby</w:t>
            </w:r>
            <w:proofErr w:type="spellEnd"/>
            <w:r w:rsidRPr="00746D99">
              <w:rPr>
                <w:rFonts w:ascii="Arial" w:hAnsi="Arial" w:cs="Arial"/>
              </w:rPr>
              <w:t xml:space="preserve"> Church</w:t>
            </w:r>
          </w:p>
        </w:tc>
        <w:tc>
          <w:tcPr>
            <w:tcW w:w="2520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E022602</w:t>
            </w:r>
          </w:p>
        </w:tc>
        <w:tc>
          <w:tcPr>
            <w:tcW w:w="2808" w:type="dxa"/>
          </w:tcPr>
          <w:p w:rsidR="001A5308" w:rsidRPr="00746D99" w:rsidRDefault="001A5308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C172602</w:t>
            </w:r>
          </w:p>
        </w:tc>
      </w:tr>
      <w:tr w:rsidR="009F605B" w:rsidRPr="00746D99" w:rsidTr="005B4DE8">
        <w:tc>
          <w:tcPr>
            <w:tcW w:w="1908" w:type="dxa"/>
            <w:vMerge w:val="restart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</w:p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</w:p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Bungalow</w:t>
            </w:r>
          </w:p>
        </w:tc>
        <w:tc>
          <w:tcPr>
            <w:tcW w:w="234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 xml:space="preserve">KC Cinema Hall, </w:t>
            </w:r>
            <w:proofErr w:type="spellStart"/>
            <w:r w:rsidRPr="00746D99">
              <w:rPr>
                <w:rFonts w:ascii="Arial" w:hAnsi="Arial" w:cs="Arial"/>
              </w:rPr>
              <w:t>Akuse</w:t>
            </w:r>
            <w:proofErr w:type="spellEnd"/>
          </w:p>
        </w:tc>
        <w:tc>
          <w:tcPr>
            <w:tcW w:w="252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E022701</w:t>
            </w:r>
          </w:p>
        </w:tc>
        <w:tc>
          <w:tcPr>
            <w:tcW w:w="2808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C172701</w:t>
            </w:r>
          </w:p>
        </w:tc>
      </w:tr>
      <w:tr w:rsidR="009F605B" w:rsidRPr="00746D99" w:rsidTr="005B4DE8">
        <w:tc>
          <w:tcPr>
            <w:tcW w:w="1908" w:type="dxa"/>
            <w:vMerge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VRA Prep. Sch.</w:t>
            </w:r>
          </w:p>
        </w:tc>
        <w:tc>
          <w:tcPr>
            <w:tcW w:w="252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E022702</w:t>
            </w:r>
          </w:p>
        </w:tc>
        <w:tc>
          <w:tcPr>
            <w:tcW w:w="2808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C172702</w:t>
            </w:r>
          </w:p>
        </w:tc>
      </w:tr>
      <w:tr w:rsidR="009F605B" w:rsidRPr="00746D99" w:rsidTr="005B4DE8">
        <w:tc>
          <w:tcPr>
            <w:tcW w:w="1908" w:type="dxa"/>
            <w:vMerge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Junior Village</w:t>
            </w:r>
          </w:p>
        </w:tc>
        <w:tc>
          <w:tcPr>
            <w:tcW w:w="2520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E022703</w:t>
            </w:r>
          </w:p>
        </w:tc>
        <w:tc>
          <w:tcPr>
            <w:tcW w:w="2808" w:type="dxa"/>
          </w:tcPr>
          <w:p w:rsidR="009F605B" w:rsidRPr="00746D99" w:rsidRDefault="009F605B" w:rsidP="00FB61B0">
            <w:pPr>
              <w:jc w:val="both"/>
              <w:rPr>
                <w:rFonts w:ascii="Arial" w:hAnsi="Arial" w:cs="Arial"/>
              </w:rPr>
            </w:pPr>
            <w:r w:rsidRPr="00746D99">
              <w:rPr>
                <w:rFonts w:ascii="Arial" w:hAnsi="Arial" w:cs="Arial"/>
              </w:rPr>
              <w:t>C172703</w:t>
            </w:r>
          </w:p>
        </w:tc>
      </w:tr>
    </w:tbl>
    <w:p w:rsidR="00FB61B0" w:rsidRPr="00746D99" w:rsidRDefault="00FB61B0" w:rsidP="00FB61B0">
      <w:pPr>
        <w:spacing w:line="360" w:lineRule="auto"/>
        <w:jc w:val="both"/>
        <w:rPr>
          <w:rFonts w:ascii="Arial" w:hAnsi="Arial" w:cs="Arial"/>
        </w:rPr>
      </w:pPr>
    </w:p>
    <w:p w:rsidR="00E93C65" w:rsidRPr="00746D99" w:rsidRDefault="005C05AE" w:rsidP="00FB61B0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 xml:space="preserve">We still want to </w:t>
      </w:r>
      <w:r w:rsidR="00766DC8" w:rsidRPr="00746D99">
        <w:rPr>
          <w:rFonts w:ascii="Arial" w:hAnsi="Arial" w:cs="Arial"/>
        </w:rPr>
        <w:t>assume your innocence</w:t>
      </w:r>
      <w:r w:rsidRPr="00746D99">
        <w:rPr>
          <w:rFonts w:ascii="Arial" w:hAnsi="Arial" w:cs="Arial"/>
        </w:rPr>
        <w:t xml:space="preserve"> but</w:t>
      </w:r>
      <w:r w:rsidR="00766DC8" w:rsidRPr="00746D99">
        <w:rPr>
          <w:rFonts w:ascii="Arial" w:hAnsi="Arial" w:cs="Arial"/>
        </w:rPr>
        <w:t xml:space="preserve"> challeng</w:t>
      </w:r>
      <w:r w:rsidRPr="00746D99">
        <w:rPr>
          <w:rFonts w:ascii="Arial" w:hAnsi="Arial" w:cs="Arial"/>
        </w:rPr>
        <w:t>e</w:t>
      </w:r>
      <w:r w:rsidR="00766DC8" w:rsidRPr="00746D99">
        <w:rPr>
          <w:rFonts w:ascii="Arial" w:hAnsi="Arial" w:cs="Arial"/>
        </w:rPr>
        <w:t xml:space="preserve"> you to come out and either accept or deny responsibility for the </w:t>
      </w:r>
      <w:r w:rsidR="0070653F" w:rsidRPr="00746D99">
        <w:rPr>
          <w:rFonts w:ascii="Arial" w:hAnsi="Arial" w:cs="Arial"/>
        </w:rPr>
        <w:t xml:space="preserve">rather </w:t>
      </w:r>
      <w:r w:rsidR="00766DC8" w:rsidRPr="00746D99">
        <w:rPr>
          <w:rFonts w:ascii="Arial" w:hAnsi="Arial" w:cs="Arial"/>
        </w:rPr>
        <w:t>swift change in the polling sta</w:t>
      </w:r>
      <w:r w:rsidR="0031313B" w:rsidRPr="00746D99">
        <w:rPr>
          <w:rFonts w:ascii="Arial" w:hAnsi="Arial" w:cs="Arial"/>
        </w:rPr>
        <w:t>tion codes</w:t>
      </w:r>
      <w:r w:rsidR="0070653F" w:rsidRPr="00746D99">
        <w:rPr>
          <w:rFonts w:ascii="Arial" w:hAnsi="Arial" w:cs="Arial"/>
        </w:rPr>
        <w:t xml:space="preserve"> and the widespread circulation and pasting of educational posters/literature on the exercise in and around </w:t>
      </w:r>
      <w:proofErr w:type="spellStart"/>
      <w:r w:rsidR="0070653F" w:rsidRPr="00746D99">
        <w:rPr>
          <w:rFonts w:ascii="Arial" w:hAnsi="Arial" w:cs="Arial"/>
        </w:rPr>
        <w:t>Akuse</w:t>
      </w:r>
      <w:proofErr w:type="spellEnd"/>
      <w:r w:rsidR="0070653F" w:rsidRPr="00746D99">
        <w:rPr>
          <w:rFonts w:ascii="Arial" w:hAnsi="Arial" w:cs="Arial"/>
        </w:rPr>
        <w:t>.</w:t>
      </w:r>
      <w:r w:rsidR="001E6BCF" w:rsidRPr="00746D99">
        <w:rPr>
          <w:rFonts w:ascii="Arial" w:hAnsi="Arial" w:cs="Arial"/>
        </w:rPr>
        <w:t xml:space="preserve"> This</w:t>
      </w:r>
      <w:r w:rsidR="00BC65FD" w:rsidRPr="00746D99">
        <w:rPr>
          <w:rFonts w:ascii="Arial" w:hAnsi="Arial" w:cs="Arial"/>
        </w:rPr>
        <w:t>,</w:t>
      </w:r>
      <w:r w:rsidR="001E6BCF" w:rsidRPr="00746D99">
        <w:rPr>
          <w:rFonts w:ascii="Arial" w:hAnsi="Arial" w:cs="Arial"/>
        </w:rPr>
        <w:t xml:space="preserve"> we </w:t>
      </w:r>
      <w:r w:rsidR="00BC65FD" w:rsidRPr="00746D99">
        <w:rPr>
          <w:rFonts w:ascii="Arial" w:hAnsi="Arial" w:cs="Arial"/>
        </w:rPr>
        <w:t xml:space="preserve">firmly </w:t>
      </w:r>
      <w:r w:rsidR="001E6BCF" w:rsidRPr="00746D99">
        <w:rPr>
          <w:rFonts w:ascii="Arial" w:hAnsi="Arial" w:cs="Arial"/>
        </w:rPr>
        <w:t xml:space="preserve">believe is in </w:t>
      </w:r>
      <w:r w:rsidR="00BC65FD" w:rsidRPr="00746D99">
        <w:rPr>
          <w:rFonts w:ascii="Arial" w:hAnsi="Arial" w:cs="Arial"/>
        </w:rPr>
        <w:t>your best</w:t>
      </w:r>
      <w:r w:rsidR="001E6BCF" w:rsidRPr="00746D99">
        <w:rPr>
          <w:rFonts w:ascii="Arial" w:hAnsi="Arial" w:cs="Arial"/>
        </w:rPr>
        <w:t xml:space="preserve"> interest and that of peace and stability at </w:t>
      </w:r>
      <w:proofErr w:type="spellStart"/>
      <w:r w:rsidR="001E6BCF" w:rsidRPr="00746D99">
        <w:rPr>
          <w:rFonts w:ascii="Arial" w:hAnsi="Arial" w:cs="Arial"/>
        </w:rPr>
        <w:t>Akuse</w:t>
      </w:r>
      <w:proofErr w:type="spellEnd"/>
      <w:r w:rsidR="001E6BCF" w:rsidRPr="00746D99">
        <w:rPr>
          <w:rFonts w:ascii="Arial" w:hAnsi="Arial" w:cs="Arial"/>
        </w:rPr>
        <w:t xml:space="preserve"> and its environs.</w:t>
      </w:r>
    </w:p>
    <w:p w:rsidR="00FB61B0" w:rsidRPr="00746D99" w:rsidRDefault="00FB61B0" w:rsidP="00FB61B0">
      <w:pPr>
        <w:spacing w:line="36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>We count on your cooperation</w:t>
      </w:r>
    </w:p>
    <w:p w:rsidR="00FB61B0" w:rsidRPr="00746D99" w:rsidRDefault="00FB61B0" w:rsidP="00FB61B0">
      <w:pPr>
        <w:spacing w:line="240" w:lineRule="auto"/>
        <w:jc w:val="both"/>
        <w:rPr>
          <w:rFonts w:ascii="Arial" w:hAnsi="Arial" w:cs="Arial"/>
        </w:rPr>
      </w:pPr>
      <w:r w:rsidRPr="00746D99">
        <w:rPr>
          <w:rFonts w:ascii="Arial" w:hAnsi="Arial" w:cs="Arial"/>
        </w:rPr>
        <w:t>Yours sincerely</w:t>
      </w: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…………………..</w:t>
      </w: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 xml:space="preserve">Herman </w:t>
      </w:r>
      <w:proofErr w:type="spellStart"/>
      <w:r w:rsidRPr="00746D99">
        <w:rPr>
          <w:rFonts w:ascii="Arial" w:hAnsi="Arial" w:cs="Arial"/>
          <w:b/>
        </w:rPr>
        <w:t>Ablade</w:t>
      </w:r>
      <w:proofErr w:type="spellEnd"/>
      <w:r w:rsidRPr="00746D99">
        <w:rPr>
          <w:rFonts w:ascii="Arial" w:hAnsi="Arial" w:cs="Arial"/>
          <w:b/>
        </w:rPr>
        <w:t xml:space="preserve"> </w:t>
      </w:r>
      <w:proofErr w:type="spellStart"/>
      <w:r w:rsidRPr="00746D99">
        <w:rPr>
          <w:rFonts w:ascii="Arial" w:hAnsi="Arial" w:cs="Arial"/>
          <w:b/>
        </w:rPr>
        <w:t>Adjase-Kodjo</w:t>
      </w:r>
      <w:proofErr w:type="spellEnd"/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 xml:space="preserve">Clerk </w:t>
      </w: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0265679976</w:t>
      </w:r>
    </w:p>
    <w:p w:rsidR="009F605B" w:rsidRPr="00746D99" w:rsidRDefault="002E08EB" w:rsidP="009F605B">
      <w:pPr>
        <w:jc w:val="both"/>
        <w:rPr>
          <w:rFonts w:ascii="Arial" w:hAnsi="Arial" w:cs="Arial"/>
          <w:b/>
        </w:rPr>
      </w:pPr>
      <w:hyperlink r:id="rId5" w:history="1">
        <w:r w:rsidR="009F605B" w:rsidRPr="00746D99">
          <w:rPr>
            <w:rStyle w:val="Hyperlink"/>
            <w:rFonts w:ascii="Arial" w:hAnsi="Arial" w:cs="Arial"/>
            <w:b/>
            <w:u w:val="none"/>
          </w:rPr>
          <w:t>hermannogh@yahoo.com</w:t>
        </w:r>
      </w:hyperlink>
    </w:p>
    <w:p w:rsidR="0088698A" w:rsidRDefault="0088698A" w:rsidP="009F605B">
      <w:pPr>
        <w:spacing w:after="0"/>
        <w:jc w:val="both"/>
        <w:rPr>
          <w:rFonts w:ascii="Arial" w:hAnsi="Arial" w:cs="Arial"/>
          <w:b/>
        </w:rPr>
      </w:pP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……………………</w:t>
      </w: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 xml:space="preserve">Philip </w:t>
      </w:r>
      <w:proofErr w:type="spellStart"/>
      <w:r w:rsidRPr="00746D99">
        <w:rPr>
          <w:rFonts w:ascii="Arial" w:hAnsi="Arial" w:cs="Arial"/>
          <w:b/>
        </w:rPr>
        <w:t>Tetteh</w:t>
      </w:r>
      <w:proofErr w:type="spellEnd"/>
      <w:r w:rsidRPr="00746D99">
        <w:rPr>
          <w:rFonts w:ascii="Arial" w:hAnsi="Arial" w:cs="Arial"/>
          <w:b/>
        </w:rPr>
        <w:t xml:space="preserve"> </w:t>
      </w:r>
      <w:proofErr w:type="spellStart"/>
      <w:r w:rsidRPr="00746D99">
        <w:rPr>
          <w:rFonts w:ascii="Arial" w:hAnsi="Arial" w:cs="Arial"/>
          <w:b/>
        </w:rPr>
        <w:t>Padi</w:t>
      </w:r>
      <w:proofErr w:type="spellEnd"/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Commissioner</w:t>
      </w:r>
    </w:p>
    <w:p w:rsidR="009F605B" w:rsidRPr="00746D99" w:rsidRDefault="009F605B" w:rsidP="009F605B">
      <w:pPr>
        <w:spacing w:after="0"/>
        <w:jc w:val="both"/>
        <w:rPr>
          <w:rFonts w:ascii="Arial" w:hAnsi="Arial" w:cs="Arial"/>
          <w:b/>
        </w:rPr>
      </w:pPr>
      <w:r w:rsidRPr="00746D99">
        <w:rPr>
          <w:rFonts w:ascii="Arial" w:hAnsi="Arial" w:cs="Arial"/>
          <w:b/>
        </w:rPr>
        <w:t>0243565393</w:t>
      </w:r>
    </w:p>
    <w:p w:rsidR="0088698A" w:rsidRDefault="002E08EB" w:rsidP="00AF4C08">
      <w:pPr>
        <w:spacing w:line="240" w:lineRule="auto"/>
        <w:jc w:val="both"/>
        <w:rPr>
          <w:rFonts w:ascii="Arial" w:hAnsi="Arial" w:cs="Arial"/>
          <w:b/>
        </w:rPr>
      </w:pPr>
      <w:hyperlink r:id="rId6" w:history="1">
        <w:r w:rsidR="009F605B" w:rsidRPr="00746D99">
          <w:rPr>
            <w:rStyle w:val="Hyperlink"/>
            <w:rFonts w:ascii="Arial" w:hAnsi="Arial" w:cs="Arial"/>
            <w:b/>
            <w:u w:val="none"/>
          </w:rPr>
          <w:t>phil_padi@hotmail.com</w:t>
        </w:r>
      </w:hyperlink>
    </w:p>
    <w:p w:rsidR="00BC65FD" w:rsidRPr="00AF4C08" w:rsidRDefault="00E759D2" w:rsidP="00AF4C08">
      <w:pPr>
        <w:spacing w:line="240" w:lineRule="auto"/>
        <w:jc w:val="both"/>
        <w:rPr>
          <w:rFonts w:ascii="Arial" w:hAnsi="Arial" w:cs="Arial"/>
          <w:b/>
        </w:rPr>
      </w:pPr>
      <w:r w:rsidRPr="00BC65FD">
        <w:rPr>
          <w:rFonts w:ascii="Arial" w:hAnsi="Arial" w:cs="Arial"/>
          <w:sz w:val="20"/>
          <w:szCs w:val="20"/>
        </w:rPr>
        <w:lastRenderedPageBreak/>
        <w:t>CC:</w:t>
      </w:r>
      <w:r w:rsidR="00BC65FD">
        <w:rPr>
          <w:rFonts w:ascii="Arial" w:hAnsi="Arial" w:cs="Arial"/>
          <w:b/>
          <w:sz w:val="24"/>
          <w:szCs w:val="24"/>
        </w:rPr>
        <w:t xml:space="preserve"> </w:t>
      </w:r>
    </w:p>
    <w:p w:rsidR="00E759D2" w:rsidRPr="00BC65FD" w:rsidRDefault="00E759D2" w:rsidP="00BC65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5FD">
        <w:rPr>
          <w:rFonts w:ascii="Arial" w:hAnsi="Arial" w:cs="Arial"/>
          <w:sz w:val="20"/>
          <w:szCs w:val="20"/>
        </w:rPr>
        <w:t>Office of the President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National Security Coordinator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Inspector General of Police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Minister of Local Government and Rural Development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Minister of Youth and Sport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Eastern Regional Minister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Deputy Eastern Regional Minister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Greater Accra Regional Minister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Nene </w:t>
      </w:r>
      <w:proofErr w:type="spellStart"/>
      <w:r w:rsidRPr="00BC65FD">
        <w:rPr>
          <w:rFonts w:ascii="Arial" w:hAnsi="Arial" w:cs="Arial"/>
          <w:sz w:val="20"/>
          <w:szCs w:val="20"/>
        </w:rPr>
        <w:t>Sakite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II, </w:t>
      </w:r>
      <w:proofErr w:type="spellStart"/>
      <w:r w:rsidRPr="00BC65FD">
        <w:rPr>
          <w:rFonts w:ascii="Arial" w:hAnsi="Arial" w:cs="Arial"/>
          <w:sz w:val="20"/>
          <w:szCs w:val="20"/>
        </w:rPr>
        <w:t>Konor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(Paramount Chief),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Traditional Area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President, Eastern Regional House of Chiefs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President, Greater </w:t>
      </w:r>
      <w:r w:rsidR="00BC65FD" w:rsidRPr="00BC65FD">
        <w:rPr>
          <w:rFonts w:ascii="Arial" w:hAnsi="Arial" w:cs="Arial"/>
          <w:sz w:val="20"/>
          <w:szCs w:val="20"/>
        </w:rPr>
        <w:t>Accra</w:t>
      </w:r>
      <w:r w:rsidRPr="00BC65FD">
        <w:rPr>
          <w:rFonts w:ascii="Arial" w:hAnsi="Arial" w:cs="Arial"/>
          <w:sz w:val="20"/>
          <w:szCs w:val="20"/>
        </w:rPr>
        <w:t xml:space="preserve"> Regional House of Chiefs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District Electoral Officer, Lower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District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District Chief Executive, Lower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Member of Parliament, Lower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Divisional Commander, Ghana Police Service, </w:t>
      </w:r>
      <w:proofErr w:type="spellStart"/>
      <w:r w:rsidRPr="00BC65FD">
        <w:rPr>
          <w:rFonts w:ascii="Arial" w:hAnsi="Arial" w:cs="Arial"/>
          <w:sz w:val="20"/>
          <w:szCs w:val="20"/>
        </w:rPr>
        <w:t>Akosombo</w:t>
      </w:r>
      <w:proofErr w:type="spellEnd"/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District Commander, Ghana Police Service, </w:t>
      </w:r>
      <w:proofErr w:type="spellStart"/>
      <w:r w:rsidRPr="00BC65FD">
        <w:rPr>
          <w:rFonts w:ascii="Arial" w:hAnsi="Arial" w:cs="Arial"/>
          <w:sz w:val="20"/>
          <w:szCs w:val="20"/>
        </w:rPr>
        <w:t>Akuse</w:t>
      </w:r>
      <w:proofErr w:type="spellEnd"/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The Officer</w:t>
      </w:r>
      <w:r w:rsidR="009F605B" w:rsidRPr="00BC65FD">
        <w:rPr>
          <w:rFonts w:ascii="Arial" w:hAnsi="Arial" w:cs="Arial"/>
          <w:sz w:val="20"/>
          <w:szCs w:val="20"/>
        </w:rPr>
        <w:t>s</w:t>
      </w:r>
      <w:r w:rsidRPr="00BC65FD">
        <w:rPr>
          <w:rFonts w:ascii="Arial" w:hAnsi="Arial" w:cs="Arial"/>
          <w:sz w:val="20"/>
          <w:szCs w:val="20"/>
        </w:rPr>
        <w:t xml:space="preserve"> in Charge</w:t>
      </w:r>
      <w:r w:rsidR="009F605B" w:rsidRPr="00BC65F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F605B" w:rsidRPr="00BC65FD">
        <w:rPr>
          <w:rFonts w:ascii="Arial" w:hAnsi="Arial" w:cs="Arial"/>
          <w:sz w:val="20"/>
          <w:szCs w:val="20"/>
        </w:rPr>
        <w:t>Korletsom</w:t>
      </w:r>
      <w:proofErr w:type="spellEnd"/>
      <w:r w:rsidR="009F605B" w:rsidRPr="00BC65F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605B" w:rsidRPr="00BC65FD">
        <w:rPr>
          <w:rFonts w:ascii="Arial" w:hAnsi="Arial" w:cs="Arial"/>
          <w:sz w:val="20"/>
          <w:szCs w:val="20"/>
        </w:rPr>
        <w:t>Nuaso</w:t>
      </w:r>
      <w:proofErr w:type="spellEnd"/>
      <w:r w:rsidR="009F605B" w:rsidRPr="00BC65F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F605B" w:rsidRPr="00BC65FD">
        <w:rPr>
          <w:rFonts w:ascii="Arial" w:hAnsi="Arial" w:cs="Arial"/>
          <w:sz w:val="20"/>
          <w:szCs w:val="20"/>
        </w:rPr>
        <w:t>Kpong</w:t>
      </w:r>
      <w:proofErr w:type="spellEnd"/>
      <w:r w:rsidR="009F605B" w:rsidRPr="00BC65FD">
        <w:rPr>
          <w:rFonts w:ascii="Arial" w:hAnsi="Arial" w:cs="Arial"/>
          <w:sz w:val="20"/>
          <w:szCs w:val="20"/>
        </w:rPr>
        <w:t xml:space="preserve"> Police Stations)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C65FD">
        <w:rPr>
          <w:rFonts w:ascii="Arial" w:hAnsi="Arial" w:cs="Arial"/>
          <w:sz w:val="20"/>
          <w:szCs w:val="20"/>
        </w:rPr>
        <w:t>Mahefalor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Nene </w:t>
      </w:r>
      <w:proofErr w:type="spellStart"/>
      <w:r w:rsidRPr="00BC65FD">
        <w:rPr>
          <w:rFonts w:ascii="Arial" w:hAnsi="Arial" w:cs="Arial"/>
          <w:sz w:val="20"/>
          <w:szCs w:val="20"/>
        </w:rPr>
        <w:t>Kwesitsu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Azago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I, Defender of the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State</w:t>
      </w:r>
    </w:p>
    <w:p w:rsid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Nene Asada </w:t>
      </w:r>
      <w:proofErr w:type="spellStart"/>
      <w:r w:rsidRPr="00BC65FD">
        <w:rPr>
          <w:rFonts w:ascii="Arial" w:hAnsi="Arial" w:cs="Arial"/>
          <w:sz w:val="20"/>
          <w:szCs w:val="20"/>
        </w:rPr>
        <w:t>Ahor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I, Chief of </w:t>
      </w:r>
      <w:proofErr w:type="spellStart"/>
      <w:r w:rsidRPr="00BC65FD">
        <w:rPr>
          <w:rFonts w:ascii="Arial" w:hAnsi="Arial" w:cs="Arial"/>
          <w:sz w:val="20"/>
          <w:szCs w:val="20"/>
        </w:rPr>
        <w:t>Akuse</w:t>
      </w:r>
      <w:proofErr w:type="spellEnd"/>
      <w:r w:rsidR="00BC65FD" w:rsidRPr="00BC65FD">
        <w:rPr>
          <w:rFonts w:ascii="Arial" w:hAnsi="Arial" w:cs="Arial"/>
          <w:sz w:val="20"/>
          <w:szCs w:val="20"/>
        </w:rPr>
        <w:t xml:space="preserve"> 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C65FD">
        <w:rPr>
          <w:rFonts w:ascii="Arial" w:hAnsi="Arial" w:cs="Arial"/>
          <w:sz w:val="20"/>
          <w:szCs w:val="20"/>
        </w:rPr>
        <w:t>Togbe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Bledzuman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, Headman, </w:t>
      </w:r>
      <w:proofErr w:type="spellStart"/>
      <w:r w:rsidRPr="00BC65FD">
        <w:rPr>
          <w:rFonts w:ascii="Arial" w:hAnsi="Arial" w:cs="Arial"/>
          <w:sz w:val="20"/>
          <w:szCs w:val="20"/>
        </w:rPr>
        <w:t>Amedeka</w:t>
      </w:r>
      <w:proofErr w:type="spellEnd"/>
    </w:p>
    <w:p w:rsidR="00E759D2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Mr. B. B. </w:t>
      </w:r>
      <w:proofErr w:type="spellStart"/>
      <w:r w:rsidRPr="00BC65FD">
        <w:rPr>
          <w:rFonts w:ascii="Arial" w:hAnsi="Arial" w:cs="Arial"/>
          <w:sz w:val="20"/>
          <w:szCs w:val="20"/>
        </w:rPr>
        <w:t>Vormawor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C65FD">
        <w:rPr>
          <w:rFonts w:ascii="Arial" w:hAnsi="Arial" w:cs="Arial"/>
          <w:sz w:val="20"/>
          <w:szCs w:val="20"/>
        </w:rPr>
        <w:t>Amedeka</w:t>
      </w:r>
      <w:proofErr w:type="spellEnd"/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Traditional Council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Customary Lands Secretariat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Aspiring Members of Parliament (Lower </w:t>
      </w:r>
      <w:proofErr w:type="spellStart"/>
      <w:r w:rsidRPr="00BC65FD">
        <w:rPr>
          <w:rFonts w:ascii="Arial" w:hAnsi="Arial" w:cs="Arial"/>
          <w:sz w:val="20"/>
          <w:szCs w:val="20"/>
        </w:rPr>
        <w:t>Manya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65FD">
        <w:rPr>
          <w:rFonts w:ascii="Arial" w:hAnsi="Arial" w:cs="Arial"/>
          <w:sz w:val="20"/>
          <w:szCs w:val="20"/>
        </w:rPr>
        <w:t>Krobo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Constituency)</w:t>
      </w:r>
    </w:p>
    <w:p w:rsidR="00E759D2" w:rsidRPr="00BC65FD" w:rsidRDefault="00E759D2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Chief Moro, Chief of </w:t>
      </w:r>
      <w:proofErr w:type="spellStart"/>
      <w:r w:rsidRPr="00BC65FD">
        <w:rPr>
          <w:rFonts w:ascii="Arial" w:hAnsi="Arial" w:cs="Arial"/>
          <w:sz w:val="20"/>
          <w:szCs w:val="20"/>
        </w:rPr>
        <w:t>Zongo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Community, </w:t>
      </w:r>
      <w:proofErr w:type="spellStart"/>
      <w:r w:rsidRPr="00BC65FD">
        <w:rPr>
          <w:rFonts w:ascii="Arial" w:hAnsi="Arial" w:cs="Arial"/>
          <w:sz w:val="20"/>
          <w:szCs w:val="20"/>
        </w:rPr>
        <w:t>Akuse</w:t>
      </w:r>
      <w:proofErr w:type="spellEnd"/>
    </w:p>
    <w:p w:rsidR="00BC65FD" w:rsidRPr="00BC65FD" w:rsidRDefault="00BC65FD" w:rsidP="00BC65FD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BC65FD">
        <w:rPr>
          <w:rFonts w:ascii="Arial" w:hAnsi="Arial" w:cs="Arial"/>
          <w:sz w:val="20"/>
          <w:szCs w:val="20"/>
        </w:rPr>
        <w:t>Citi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FM/ Citifmonline.com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Joy FM/ Myjoyonline.com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Peace FM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C65FD">
        <w:rPr>
          <w:rFonts w:ascii="Arial" w:hAnsi="Arial" w:cs="Arial"/>
          <w:sz w:val="20"/>
          <w:szCs w:val="20"/>
        </w:rPr>
        <w:t>Adom</w:t>
      </w:r>
      <w:proofErr w:type="spellEnd"/>
      <w:r w:rsidRPr="00BC65FD">
        <w:rPr>
          <w:rFonts w:ascii="Arial" w:hAnsi="Arial" w:cs="Arial"/>
          <w:sz w:val="20"/>
          <w:szCs w:val="20"/>
        </w:rPr>
        <w:t xml:space="preserve"> FM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Oman FM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Rite FM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 xml:space="preserve">Radio </w:t>
      </w:r>
      <w:proofErr w:type="spellStart"/>
      <w:r w:rsidRPr="00BC65FD">
        <w:rPr>
          <w:rFonts w:ascii="Arial" w:hAnsi="Arial" w:cs="Arial"/>
          <w:sz w:val="20"/>
          <w:szCs w:val="20"/>
        </w:rPr>
        <w:t>Ada</w:t>
      </w:r>
      <w:proofErr w:type="spellEnd"/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Daily Graphic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Daily Guide</w:t>
      </w:r>
    </w:p>
    <w:p w:rsidR="00BC65FD" w:rsidRPr="00BC65FD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65FD">
        <w:rPr>
          <w:rFonts w:ascii="Arial" w:hAnsi="Arial" w:cs="Arial"/>
          <w:sz w:val="20"/>
          <w:szCs w:val="20"/>
        </w:rPr>
        <w:t>Ghanaian Times</w:t>
      </w:r>
    </w:p>
    <w:p w:rsidR="0031313B" w:rsidRDefault="00BC65FD" w:rsidP="00BC65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BC65FD">
        <w:rPr>
          <w:rFonts w:ascii="Arial" w:hAnsi="Arial" w:cs="Arial"/>
          <w:sz w:val="20"/>
          <w:szCs w:val="20"/>
        </w:rPr>
        <w:t>Chronicle</w:t>
      </w:r>
      <w:r>
        <w:rPr>
          <w:rFonts w:ascii="Arial" w:hAnsi="Arial" w:cs="Arial"/>
          <w:sz w:val="20"/>
          <w:szCs w:val="20"/>
        </w:rPr>
        <w:t xml:space="preserve"> Newspaper</w:t>
      </w:r>
    </w:p>
    <w:p w:rsidR="00690522" w:rsidRPr="00562FBC" w:rsidRDefault="00690522" w:rsidP="00BC65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Finder Newspaper</w:t>
      </w:r>
    </w:p>
    <w:sectPr w:rsidR="00690522" w:rsidRPr="00562FBC" w:rsidSect="009E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DC8"/>
    <w:rsid w:val="000E5D60"/>
    <w:rsid w:val="00127DA0"/>
    <w:rsid w:val="001A5308"/>
    <w:rsid w:val="001E6BCF"/>
    <w:rsid w:val="00232AE2"/>
    <w:rsid w:val="002E08EB"/>
    <w:rsid w:val="00303776"/>
    <w:rsid w:val="0031313B"/>
    <w:rsid w:val="00547C98"/>
    <w:rsid w:val="00562FBC"/>
    <w:rsid w:val="005B4DE8"/>
    <w:rsid w:val="005C05AE"/>
    <w:rsid w:val="00690522"/>
    <w:rsid w:val="0070653F"/>
    <w:rsid w:val="00746D99"/>
    <w:rsid w:val="00766DC8"/>
    <w:rsid w:val="0088698A"/>
    <w:rsid w:val="00964428"/>
    <w:rsid w:val="009E4AF3"/>
    <w:rsid w:val="009F605B"/>
    <w:rsid w:val="00AF4C08"/>
    <w:rsid w:val="00BC65FD"/>
    <w:rsid w:val="00BF23DF"/>
    <w:rsid w:val="00C22A9B"/>
    <w:rsid w:val="00E02D15"/>
    <w:rsid w:val="00E72EDD"/>
    <w:rsid w:val="00E759D2"/>
    <w:rsid w:val="00E93C65"/>
    <w:rsid w:val="00FB4059"/>
    <w:rsid w:val="00FB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6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_padi@hotmail.com" TargetMode="External"/><Relationship Id="rId5" Type="http://schemas.openxmlformats.org/officeDocument/2006/relationships/hyperlink" Target="mailto:hermannogh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HENKLING KLONO BI</dc:creator>
  <cp:lastModifiedBy>HENKLING KLONO BI</cp:lastModifiedBy>
  <cp:revision>7</cp:revision>
  <dcterms:created xsi:type="dcterms:W3CDTF">2012-03-18T05:46:00Z</dcterms:created>
  <dcterms:modified xsi:type="dcterms:W3CDTF">2012-03-18T12:52:00Z</dcterms:modified>
</cp:coreProperties>
</file>