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D2" w:rsidRDefault="0072796A" w:rsidP="005C7661">
      <w:pPr>
        <w:spacing w:after="0"/>
        <w:ind w:left="708" w:firstLine="708"/>
        <w:rPr>
          <w:b/>
          <w:sz w:val="28"/>
          <w:szCs w:val="28"/>
          <w:lang w:val="en-US"/>
        </w:rPr>
      </w:pPr>
      <w:r>
        <w:rPr>
          <w:b/>
          <w:sz w:val="28"/>
          <w:szCs w:val="28"/>
          <w:lang w:val="en-US"/>
        </w:rPr>
        <w:t>Car Sales and R</w:t>
      </w:r>
      <w:r w:rsidR="00A074EA" w:rsidRPr="005C7661">
        <w:rPr>
          <w:b/>
          <w:sz w:val="28"/>
          <w:szCs w:val="28"/>
          <w:lang w:val="en-US"/>
        </w:rPr>
        <w:t>egistrations going down in Ghana</w:t>
      </w:r>
    </w:p>
    <w:p w:rsidR="005C7661" w:rsidRDefault="005C7661" w:rsidP="005C7661">
      <w:pPr>
        <w:spacing w:after="0"/>
        <w:rPr>
          <w:i/>
          <w:lang w:val="en-US"/>
        </w:rPr>
      </w:pPr>
      <w:r w:rsidRPr="005C7661">
        <w:rPr>
          <w:i/>
          <w:lang w:val="en-US"/>
        </w:rPr>
        <w:t>Author: Emmanuel Darku</w:t>
      </w:r>
    </w:p>
    <w:p w:rsidR="005C7661" w:rsidRPr="005C7661" w:rsidRDefault="001B1038" w:rsidP="005C7661">
      <w:pPr>
        <w:spacing w:after="0"/>
        <w:rPr>
          <w:i/>
          <w:lang w:val="en-US"/>
        </w:rPr>
      </w:pPr>
      <w:r>
        <w:rPr>
          <w:noProof/>
          <w:lang w:eastAsia="de-DE"/>
        </w:rPr>
        <w:drawing>
          <wp:anchor distT="0" distB="0" distL="114300" distR="114300" simplePos="0" relativeHeight="251658240" behindDoc="1" locked="0" layoutInCell="1" allowOverlap="1" wp14:anchorId="33B80E05" wp14:editId="36FE9834">
            <wp:simplePos x="0" y="0"/>
            <wp:positionH relativeFrom="column">
              <wp:posOffset>-4445</wp:posOffset>
            </wp:positionH>
            <wp:positionV relativeFrom="paragraph">
              <wp:posOffset>197485</wp:posOffset>
            </wp:positionV>
            <wp:extent cx="3267075" cy="1845310"/>
            <wp:effectExtent l="0" t="0" r="9525" b="2540"/>
            <wp:wrapTight wrapText="bothSides">
              <wp:wrapPolygon edited="0">
                <wp:start x="0" y="0"/>
                <wp:lineTo x="0" y="21407"/>
                <wp:lineTo x="21537" y="21407"/>
                <wp:lineTo x="2153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ana.PNG"/>
                    <pic:cNvPicPr/>
                  </pic:nvPicPr>
                  <pic:blipFill>
                    <a:blip r:embed="rId7">
                      <a:extLst>
                        <a:ext uri="{28A0092B-C50C-407E-A947-70E740481C1C}">
                          <a14:useLocalDpi xmlns:a14="http://schemas.microsoft.com/office/drawing/2010/main" val="0"/>
                        </a:ext>
                      </a:extLst>
                    </a:blip>
                    <a:stretch>
                      <a:fillRect/>
                    </a:stretch>
                  </pic:blipFill>
                  <pic:spPr>
                    <a:xfrm>
                      <a:off x="0" y="0"/>
                      <a:ext cx="3267075" cy="1845310"/>
                    </a:xfrm>
                    <a:prstGeom prst="rect">
                      <a:avLst/>
                    </a:prstGeom>
                  </pic:spPr>
                </pic:pic>
              </a:graphicData>
            </a:graphic>
            <wp14:sizeRelH relativeFrom="page">
              <wp14:pctWidth>0</wp14:pctWidth>
            </wp14:sizeRelH>
            <wp14:sizeRelV relativeFrom="page">
              <wp14:pctHeight>0</wp14:pctHeight>
            </wp14:sizeRelV>
          </wp:anchor>
        </w:drawing>
      </w:r>
    </w:p>
    <w:p w:rsidR="0072796A" w:rsidRDefault="00A074EA">
      <w:pPr>
        <w:rPr>
          <w:lang w:val="en-US"/>
        </w:rPr>
      </w:pPr>
      <w:r>
        <w:rPr>
          <w:lang w:val="en-US"/>
        </w:rPr>
        <w:t xml:space="preserve">The Ghanaian momentum sagging </w:t>
      </w:r>
      <w:r w:rsidR="005C7661">
        <w:rPr>
          <w:lang w:val="en-US"/>
        </w:rPr>
        <w:t>economy is</w:t>
      </w:r>
      <w:r>
        <w:rPr>
          <w:lang w:val="en-US"/>
        </w:rPr>
        <w:t xml:space="preserve"> </w:t>
      </w:r>
      <w:r w:rsidR="0072796A">
        <w:rPr>
          <w:lang w:val="en-US"/>
        </w:rPr>
        <w:t>affecting</w:t>
      </w:r>
      <w:r>
        <w:rPr>
          <w:lang w:val="en-US"/>
        </w:rPr>
        <w:t xml:space="preserve"> </w:t>
      </w:r>
      <w:r w:rsidR="0072796A">
        <w:rPr>
          <w:lang w:val="en-US"/>
        </w:rPr>
        <w:t xml:space="preserve">the automobile sector.  Car dealers are seeing fewer footsteps in their showrooms and this depression situation is not to change till end of this year. The automobile sector is crying for changes and help from the government but they hear no answer. The focus of the Ghanaian government is to solve its fiscal and electricity crises. </w:t>
      </w:r>
    </w:p>
    <w:p w:rsidR="00A074EA" w:rsidRDefault="00263B4E">
      <w:pPr>
        <w:rPr>
          <w:b/>
          <w:lang w:val="en-US"/>
        </w:rPr>
      </w:pPr>
      <w:r w:rsidRPr="00263B4E">
        <w:rPr>
          <w:b/>
          <w:lang w:val="en-US"/>
        </w:rPr>
        <w:t xml:space="preserve">Are the glorious years of Ghana </w:t>
      </w:r>
      <w:r w:rsidR="00404CCE" w:rsidRPr="00263B4E">
        <w:rPr>
          <w:b/>
          <w:lang w:val="en-US"/>
        </w:rPr>
        <w:t xml:space="preserve">automobile </w:t>
      </w:r>
      <w:r w:rsidRPr="00263B4E">
        <w:rPr>
          <w:b/>
          <w:lang w:val="en-US"/>
        </w:rPr>
        <w:t>sector over?</w:t>
      </w:r>
      <w:r w:rsidR="0072796A" w:rsidRPr="00263B4E">
        <w:rPr>
          <w:b/>
          <w:lang w:val="en-US"/>
        </w:rPr>
        <w:t xml:space="preserve">  </w:t>
      </w:r>
    </w:p>
    <w:p w:rsidR="00A440D3" w:rsidRDefault="00A440D3">
      <w:pPr>
        <w:rPr>
          <w:lang w:val="en-US"/>
        </w:rPr>
      </w:pPr>
      <w:r>
        <w:rPr>
          <w:noProof/>
          <w:lang w:eastAsia="de-DE"/>
        </w:rPr>
        <w:drawing>
          <wp:anchor distT="0" distB="0" distL="114300" distR="114300" simplePos="0" relativeHeight="251659264" behindDoc="1" locked="0" layoutInCell="1" allowOverlap="1" wp14:anchorId="76E54C07" wp14:editId="55A2B003">
            <wp:simplePos x="0" y="0"/>
            <wp:positionH relativeFrom="column">
              <wp:posOffset>-4445</wp:posOffset>
            </wp:positionH>
            <wp:positionV relativeFrom="paragraph">
              <wp:posOffset>714375</wp:posOffset>
            </wp:positionV>
            <wp:extent cx="3209925" cy="2238375"/>
            <wp:effectExtent l="0" t="0" r="9525" b="9525"/>
            <wp:wrapTight wrapText="bothSides">
              <wp:wrapPolygon edited="0">
                <wp:start x="0" y="0"/>
                <wp:lineTo x="0" y="21508"/>
                <wp:lineTo x="21536" y="21508"/>
                <wp:lineTo x="21536" y="0"/>
                <wp:lineTo x="0" y="0"/>
              </wp:wrapPolygon>
            </wp:wrapTight>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lang w:val="en-US"/>
        </w:rPr>
        <w:t xml:space="preserve">According to the figures from Bank of Ghana (BOG) and </w:t>
      </w:r>
      <w:r w:rsidRPr="00A440D3">
        <w:rPr>
          <w:lang w:val="en-US"/>
        </w:rPr>
        <w:t>Driver and Vehicle Licensing Authority (DVLA)</w:t>
      </w:r>
      <w:r>
        <w:rPr>
          <w:lang w:val="en-US"/>
        </w:rPr>
        <w:t xml:space="preserve">, vehicle registrations went down from 191,000 units in 2013 to 131,000 units in 2014. This shows a downfall of about 31% in 2014. </w:t>
      </w:r>
    </w:p>
    <w:p w:rsidR="00A440D3" w:rsidRPr="00A440D3" w:rsidRDefault="00787763">
      <w:pPr>
        <w:rPr>
          <w:lang w:val="en-US"/>
        </w:rPr>
      </w:pPr>
      <w:r>
        <w:rPr>
          <w:lang w:val="en-US"/>
        </w:rPr>
        <w:t>The slowdown continued in the first quarter of this year according to BOG and DVLA. Vehicle registrations decreased about 25% to a level of 41,000 units compared with 56,000 units in the same period in 2014.</w:t>
      </w:r>
      <w:r w:rsidR="007C4C36">
        <w:rPr>
          <w:lang w:val="en-US"/>
        </w:rPr>
        <w:t xml:space="preserve"> </w:t>
      </w:r>
      <w:r w:rsidR="00DD6A17">
        <w:rPr>
          <w:lang w:val="en-US"/>
        </w:rPr>
        <w:t>Interest rate is on a high level of 25% since the last 10 years</w:t>
      </w:r>
      <w:r w:rsidR="0004469B">
        <w:rPr>
          <w:lang w:val="en-US"/>
        </w:rPr>
        <w:t xml:space="preserve"> and doesn’t give a room for lenders.  A 38.3% lending rate is taken when borrowing money from a bank. This financial stage doesn’t help the automobile sector to develop as it should. </w:t>
      </w:r>
      <w:r w:rsidR="00B56D7C">
        <w:rPr>
          <w:lang w:val="en-US"/>
        </w:rPr>
        <w:t xml:space="preserve"> But d</w:t>
      </w:r>
      <w:r w:rsidR="00B56D7C" w:rsidRPr="00B56D7C">
        <w:rPr>
          <w:lang w:val="en-US"/>
        </w:rPr>
        <w:t xml:space="preserve">espite the decline in the automobile sector and the sagging economy, </w:t>
      </w:r>
      <w:r w:rsidR="00B56D7C">
        <w:rPr>
          <w:lang w:val="en-US"/>
        </w:rPr>
        <w:t xml:space="preserve">the middle-upper class income in Ghana rising each year and hunger of buying cars is also rising. These two factors with a help from BOG by decreasing interest rates and a growing economy will help the automobile sector to recover. </w:t>
      </w:r>
      <w:r w:rsidR="00B56D7C" w:rsidRPr="00B56D7C">
        <w:rPr>
          <w:lang w:val="en-US"/>
        </w:rPr>
        <w:t xml:space="preserve"> </w:t>
      </w:r>
      <w:r w:rsidR="00B56D7C">
        <w:rPr>
          <w:lang w:val="en-US"/>
        </w:rPr>
        <w:t xml:space="preserve">The recovery is expected around 2017. </w:t>
      </w:r>
      <w:bookmarkStart w:id="0" w:name="_GoBack"/>
      <w:bookmarkEnd w:id="0"/>
    </w:p>
    <w:sectPr w:rsidR="00A440D3" w:rsidRPr="00A440D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61" w:rsidRDefault="005C7661" w:rsidP="005C7661">
      <w:pPr>
        <w:spacing w:after="0" w:line="240" w:lineRule="auto"/>
      </w:pPr>
      <w:r>
        <w:separator/>
      </w:r>
    </w:p>
  </w:endnote>
  <w:endnote w:type="continuationSeparator" w:id="0">
    <w:p w:rsidR="005C7661" w:rsidRDefault="005C7661" w:rsidP="005C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61" w:rsidRDefault="005C7661" w:rsidP="005C7661">
      <w:pPr>
        <w:spacing w:after="0" w:line="240" w:lineRule="auto"/>
      </w:pPr>
      <w:r>
        <w:separator/>
      </w:r>
    </w:p>
  </w:footnote>
  <w:footnote w:type="continuationSeparator" w:id="0">
    <w:p w:rsidR="005C7661" w:rsidRDefault="005C7661" w:rsidP="005C7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61" w:rsidRPr="005C7661" w:rsidRDefault="005C7661">
    <w:pPr>
      <w:pStyle w:val="Kopfzeile"/>
      <w:rPr>
        <w:lang w:val="en-GB"/>
      </w:rPr>
    </w:pPr>
    <w:r w:rsidRPr="005C7661">
      <w:rPr>
        <w:lang w:val="en-GB"/>
      </w:rPr>
      <w:t>Author: Emmanuel Darku</w:t>
    </w:r>
    <w:r w:rsidRPr="005C7661">
      <w:rPr>
        <w:lang w:val="en-GB"/>
      </w:rPr>
      <w:tab/>
    </w:r>
    <w:r w:rsidRPr="005C7661">
      <w:rPr>
        <w:lang w:val="en-GB"/>
      </w:rPr>
      <w:tab/>
      <w:t>Emmanuel.Darku@web.de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52"/>
    <w:rsid w:val="0004469B"/>
    <w:rsid w:val="000E76F1"/>
    <w:rsid w:val="00164652"/>
    <w:rsid w:val="001B1038"/>
    <w:rsid w:val="00263B4E"/>
    <w:rsid w:val="002C236E"/>
    <w:rsid w:val="00404CCE"/>
    <w:rsid w:val="0044429F"/>
    <w:rsid w:val="004A698E"/>
    <w:rsid w:val="005C7661"/>
    <w:rsid w:val="0072796A"/>
    <w:rsid w:val="00765B20"/>
    <w:rsid w:val="00787763"/>
    <w:rsid w:val="007C4C36"/>
    <w:rsid w:val="009B4CE1"/>
    <w:rsid w:val="00A074EA"/>
    <w:rsid w:val="00A440D3"/>
    <w:rsid w:val="00B56D7C"/>
    <w:rsid w:val="00DD6A17"/>
    <w:rsid w:val="00E30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76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7661"/>
    <w:rPr>
      <w:rFonts w:ascii="Tahoma" w:hAnsi="Tahoma" w:cs="Tahoma"/>
      <w:sz w:val="16"/>
      <w:szCs w:val="16"/>
    </w:rPr>
  </w:style>
  <w:style w:type="paragraph" w:styleId="Kopfzeile">
    <w:name w:val="header"/>
    <w:basedOn w:val="Standard"/>
    <w:link w:val="KopfzeileZchn"/>
    <w:uiPriority w:val="99"/>
    <w:unhideWhenUsed/>
    <w:rsid w:val="005C7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7661"/>
  </w:style>
  <w:style w:type="paragraph" w:styleId="Fuzeile">
    <w:name w:val="footer"/>
    <w:basedOn w:val="Standard"/>
    <w:link w:val="FuzeileZchn"/>
    <w:uiPriority w:val="99"/>
    <w:unhideWhenUsed/>
    <w:rsid w:val="005C7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7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76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7661"/>
    <w:rPr>
      <w:rFonts w:ascii="Tahoma" w:hAnsi="Tahoma" w:cs="Tahoma"/>
      <w:sz w:val="16"/>
      <w:szCs w:val="16"/>
    </w:rPr>
  </w:style>
  <w:style w:type="paragraph" w:styleId="Kopfzeile">
    <w:name w:val="header"/>
    <w:basedOn w:val="Standard"/>
    <w:link w:val="KopfzeileZchn"/>
    <w:uiPriority w:val="99"/>
    <w:unhideWhenUsed/>
    <w:rsid w:val="005C7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7661"/>
  </w:style>
  <w:style w:type="paragraph" w:styleId="Fuzeile">
    <w:name w:val="footer"/>
    <w:basedOn w:val="Standard"/>
    <w:link w:val="FuzeileZchn"/>
    <w:uiPriority w:val="99"/>
    <w:unhideWhenUsed/>
    <w:rsid w:val="005C7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Ghana!$V$31:$AA$31</c:f>
              <c:numCache>
                <c:formatCode>General</c:formatCode>
                <c:ptCount val="6"/>
                <c:pt idx="0">
                  <c:v>2009</c:v>
                </c:pt>
                <c:pt idx="1">
                  <c:v>2010</c:v>
                </c:pt>
                <c:pt idx="2">
                  <c:v>2011</c:v>
                </c:pt>
                <c:pt idx="3">
                  <c:v>2012</c:v>
                </c:pt>
                <c:pt idx="4">
                  <c:v>2013</c:v>
                </c:pt>
                <c:pt idx="5">
                  <c:v>2014</c:v>
                </c:pt>
              </c:numCache>
            </c:numRef>
          </c:cat>
          <c:val>
            <c:numRef>
              <c:f>Ghana!$V$33:$AA$33</c:f>
              <c:numCache>
                <c:formatCode>General</c:formatCode>
                <c:ptCount val="6"/>
                <c:pt idx="0">
                  <c:v>104000</c:v>
                </c:pt>
                <c:pt idx="1">
                  <c:v>109000</c:v>
                </c:pt>
                <c:pt idx="2">
                  <c:v>141000</c:v>
                </c:pt>
                <c:pt idx="3">
                  <c:v>175000</c:v>
                </c:pt>
                <c:pt idx="4">
                  <c:v>191000</c:v>
                </c:pt>
                <c:pt idx="5">
                  <c:v>131000</c:v>
                </c:pt>
              </c:numCache>
            </c:numRef>
          </c:val>
        </c:ser>
        <c:dLbls>
          <c:showLegendKey val="0"/>
          <c:showVal val="0"/>
          <c:showCatName val="0"/>
          <c:showSerName val="0"/>
          <c:showPercent val="0"/>
          <c:showBubbleSize val="0"/>
        </c:dLbls>
        <c:gapWidth val="75"/>
        <c:axId val="79992704"/>
        <c:axId val="79994240"/>
      </c:barChart>
      <c:catAx>
        <c:axId val="79992704"/>
        <c:scaling>
          <c:orientation val="minMax"/>
        </c:scaling>
        <c:delete val="0"/>
        <c:axPos val="b"/>
        <c:numFmt formatCode="General" sourceLinked="1"/>
        <c:majorTickMark val="none"/>
        <c:minorTickMark val="none"/>
        <c:tickLblPos val="nextTo"/>
        <c:crossAx val="79994240"/>
        <c:crosses val="autoZero"/>
        <c:auto val="1"/>
        <c:lblAlgn val="ctr"/>
        <c:lblOffset val="100"/>
        <c:noMultiLvlLbl val="0"/>
      </c:catAx>
      <c:valAx>
        <c:axId val="79994240"/>
        <c:scaling>
          <c:orientation val="minMax"/>
          <c:max val="200000"/>
          <c:min val="50000"/>
        </c:scaling>
        <c:delete val="0"/>
        <c:axPos val="l"/>
        <c:majorGridlines/>
        <c:numFmt formatCode="General" sourceLinked="1"/>
        <c:majorTickMark val="none"/>
        <c:minorTickMark val="none"/>
        <c:tickLblPos val="nextTo"/>
        <c:spPr>
          <a:ln w="9525">
            <a:noFill/>
          </a:ln>
        </c:spPr>
        <c:crossAx val="79992704"/>
        <c:crosses val="autoZero"/>
        <c:crossBetween val="between"/>
        <c:majorUnit val="50000"/>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VIU44191</dc:creator>
  <cp:lastModifiedBy>VIU44191</cp:lastModifiedBy>
  <cp:revision>13</cp:revision>
  <dcterms:created xsi:type="dcterms:W3CDTF">2015-10-02T11:59:00Z</dcterms:created>
  <dcterms:modified xsi:type="dcterms:W3CDTF">2015-10-08T07:11:00Z</dcterms:modified>
</cp:coreProperties>
</file>